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A0" w:rsidRDefault="005500A0">
      <w:pPr>
        <w:pStyle w:val="ConsPlusNormal"/>
        <w:jc w:val="center"/>
      </w:pPr>
      <w:bookmarkStart w:id="0" w:name="_GoBack"/>
      <w:bookmarkEnd w:id="0"/>
      <w:r>
        <w:t>ПАСПОРТ</w:t>
      </w:r>
    </w:p>
    <w:p w:rsidR="005500A0" w:rsidRDefault="005500A0">
      <w:pPr>
        <w:pStyle w:val="ConsPlusNormal"/>
        <w:jc w:val="center"/>
      </w:pPr>
      <w:r>
        <w:t>муниципальной программы городского округа</w:t>
      </w:r>
    </w:p>
    <w:p w:rsidR="005500A0" w:rsidRDefault="005500A0">
      <w:pPr>
        <w:pStyle w:val="ConsPlusNormal"/>
        <w:jc w:val="center"/>
      </w:pPr>
      <w:r>
        <w:t>"Город Комсомольск-на-Амуре" "Развитие физической культуры</w:t>
      </w:r>
    </w:p>
    <w:p w:rsidR="005500A0" w:rsidRDefault="005500A0">
      <w:pPr>
        <w:pStyle w:val="ConsPlusNormal"/>
        <w:jc w:val="center"/>
      </w:pPr>
      <w:r>
        <w:t>и спорта в муниципальном образовании городском округе</w:t>
      </w:r>
    </w:p>
    <w:p w:rsidR="005500A0" w:rsidRDefault="005500A0">
      <w:pPr>
        <w:pStyle w:val="ConsPlusNormal"/>
        <w:jc w:val="center"/>
      </w:pPr>
      <w:r>
        <w:t>"Город Комсомольск-на-Амуре"</w:t>
      </w:r>
    </w:p>
    <w:p w:rsidR="005500A0" w:rsidRDefault="005500A0">
      <w:pPr>
        <w:pStyle w:val="ConsPlusNormal"/>
        <w:jc w:val="center"/>
      </w:pPr>
      <w:r>
        <w:t>(далее - Программа)</w:t>
      </w:r>
    </w:p>
    <w:p w:rsidR="005500A0" w:rsidRDefault="005500A0">
      <w:pPr>
        <w:pStyle w:val="ConsPlusNormal"/>
        <w:jc w:val="both"/>
        <w:outlineLvl w:val="0"/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9328"/>
      </w:tblGrid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Соисполнители, участники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- Управление архитектуры и градостроительства администрации города Комсомольска-на-Амуре Хабаровского края (далее Управление архитектуры и градостроительства);</w:t>
            </w:r>
          </w:p>
          <w:p w:rsidR="005500A0" w:rsidRDefault="005500A0">
            <w:pPr>
              <w:pStyle w:val="ConsPlusNormal"/>
            </w:pPr>
            <w:r>
              <w:t>- МКУ "Управление капитального строительства города Комсомольска-на-Амуре" (далее - Управление капитального строительства);</w:t>
            </w:r>
          </w:p>
          <w:p w:rsidR="005500A0" w:rsidRDefault="005500A0">
            <w:pPr>
              <w:pStyle w:val="ConsPlusNormal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образования).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Цель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Создание условий для развития на территории муниципального образования городского округа "Город Комсомольск-на-Амуре" физической культуры и массового спорта.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Задачи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- создание условий для вовлечения различных групп населения городского округа "Город Комсомольск-на-Амуре" к регулярным занятиям физической культурой и массовым спортом;</w:t>
            </w:r>
          </w:p>
          <w:p w:rsidR="005500A0" w:rsidRDefault="005500A0">
            <w:pPr>
              <w:pStyle w:val="ConsPlusNormal"/>
            </w:pPr>
            <w:r>
              <w:t>- поэтапное внедрение Всероссийского физкультурно-спортивного комплекса "Готов к труду и обороне" (ГТО);</w:t>
            </w:r>
          </w:p>
          <w:p w:rsidR="005500A0" w:rsidRDefault="005500A0">
            <w:pPr>
              <w:pStyle w:val="ConsPlusNormal"/>
            </w:pPr>
            <w:r>
              <w:t>- развитие инфраструктуры сферы физической культуры и массового спорта;</w:t>
            </w:r>
          </w:p>
          <w:p w:rsidR="005500A0" w:rsidRDefault="005500A0">
            <w:pPr>
              <w:pStyle w:val="ConsPlusNormal"/>
            </w:pPr>
            <w:r>
              <w:t>- создание условий для воспитания гражданственности и патриотизма, формирования духовных и нравственных ценностей.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Подпрограммы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В рамках Программы реализация подпрограмм не предусмотрена.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Основные мероприятия Программы: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- организация и проведение физкультурно-оздоровительных и спортивных мероприятий, вовлечение населения к занятиям физической культурой и массовым спортом;</w:t>
            </w:r>
          </w:p>
          <w:p w:rsidR="005500A0" w:rsidRDefault="005500A0">
            <w:pPr>
              <w:pStyle w:val="ConsPlusNormal"/>
            </w:pPr>
            <w:r>
              <w:t>- организация мероприятий по поэтапному внедрению и реализации Всероссийского физкультурно-спортивного комплекса "Готов к труду и обороне" (ГТО) в муниципальном образовании городском округе "Город Комсомольск-на-Амуре";</w:t>
            </w:r>
          </w:p>
          <w:p w:rsidR="005500A0" w:rsidRDefault="005500A0">
            <w:pPr>
              <w:pStyle w:val="ConsPlusNormal"/>
            </w:pPr>
            <w:r>
              <w:t>- совершенствование структуры управления и организационно-управленческой деятельности в области физической культуры и массового спорта;</w:t>
            </w:r>
          </w:p>
          <w:p w:rsidR="005500A0" w:rsidRDefault="005500A0">
            <w:pPr>
              <w:pStyle w:val="ConsPlusNormal"/>
            </w:pPr>
            <w:r>
              <w:t>- организация предоставления дополнительного образования в муниципальных учреждениях спортивной направленности;</w:t>
            </w:r>
          </w:p>
          <w:p w:rsidR="005500A0" w:rsidRDefault="005500A0">
            <w:pPr>
              <w:pStyle w:val="ConsPlusNormal"/>
            </w:pPr>
            <w:r>
              <w:t>- совершенствование спортивной инфраструктуры и материально-технической базы для занятий физической культурой и массовым спортом.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Основные показатели (индикаторы)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- доля жителей, систематически занимающихся физической культурой и массовым спортом, в общей численности населения городского округа "Город Комсомольск-на-Амуре";</w:t>
            </w:r>
          </w:p>
          <w:p w:rsidR="005500A0" w:rsidRDefault="005500A0">
            <w:pPr>
              <w:pStyle w:val="ConsPlusNormal"/>
            </w:pPr>
            <w:r>
              <w:t xml:space="preserve">- доля </w:t>
            </w:r>
            <w:proofErr w:type="gramStart"/>
            <w:r>
              <w:t>обучающихся</w:t>
            </w:r>
            <w:proofErr w:type="gramEnd"/>
            <w:r>
              <w:t>, систематически занимающихся физической культурой и массовым спортом, в общей численности обучающихся;</w:t>
            </w:r>
          </w:p>
          <w:p w:rsidR="005500A0" w:rsidRDefault="005500A0">
            <w:pPr>
              <w:pStyle w:val="ConsPlusNormal"/>
            </w:pPr>
            <w:r>
              <w:t>- доля детей, охваченных образовательными программами дополнительного образования спортивной направленности, в общей численности детей и молодежи 5 - 18 лет;</w:t>
            </w:r>
          </w:p>
          <w:p w:rsidR="005500A0" w:rsidRDefault="005500A0">
            <w:pPr>
              <w:pStyle w:val="ConsPlusNormal"/>
            </w:pPr>
            <w:r>
              <w:t>- доля жителей, выполнивших нормативы Всероссийского физкультурно-спортивного комплекса "Готов к труду и обороне" (ГТО), в общей численности населения городского округа "Город Комсомольск-на-Амуре", принявшего участие в сдаче нормативов Всероссийского физкультурно-спортивного комплекса "Готов к труду и обороне" (ГТО);</w:t>
            </w:r>
          </w:p>
          <w:p w:rsidR="005500A0" w:rsidRDefault="005500A0">
            <w:pPr>
              <w:pStyle w:val="ConsPlusNormal"/>
            </w:pPr>
            <w:r>
              <w:t>- доля учащихся и студентов, выполнивших нормативы Всероссийского физкультурно-спортивного комплекса "Готов к труду и обороне" (ГТО), в общей численности населения данной категории, принявшего участие в сдаче нормативов Всероссийского физкультурно-спортивного комплекса "Готов к труду и обороне" (ГТО);</w:t>
            </w:r>
          </w:p>
          <w:p w:rsidR="005500A0" w:rsidRDefault="005500A0">
            <w:pPr>
              <w:pStyle w:val="ConsPlusNormal"/>
            </w:pPr>
            <w:r>
              <w:t>- уровень обеспеченности населения спортивными сооружениями исходя из единовременной пропускной способности;</w:t>
            </w:r>
          </w:p>
          <w:p w:rsidR="005500A0" w:rsidRDefault="005500A0">
            <w:pPr>
              <w:pStyle w:val="ConsPlusNormal"/>
            </w:pPr>
            <w:r>
              <w:t>- уровень обеспеченности жителей спортивными залами;</w:t>
            </w:r>
          </w:p>
          <w:p w:rsidR="005500A0" w:rsidRDefault="005500A0">
            <w:pPr>
              <w:pStyle w:val="ConsPlusNormal"/>
            </w:pPr>
            <w:r>
              <w:lastRenderedPageBreak/>
              <w:t>- уровень обеспеченности плоскостными сооружениями;</w:t>
            </w:r>
          </w:p>
          <w:p w:rsidR="005500A0" w:rsidRDefault="005500A0">
            <w:pPr>
              <w:pStyle w:val="ConsPlusNormal"/>
            </w:pPr>
            <w:r>
              <w:t>- уровень обеспеченности жителей бассейнами;</w:t>
            </w:r>
          </w:p>
          <w:p w:rsidR="005500A0" w:rsidRDefault="005500A0">
            <w:pPr>
              <w:pStyle w:val="ConsPlusNormal"/>
            </w:pPr>
            <w:r>
              <w:t>- уровень обеспеченности штатными работниками физической культуры и массового спорта;</w:t>
            </w:r>
          </w:p>
          <w:p w:rsidR="005500A0" w:rsidRDefault="005500A0">
            <w:pPr>
              <w:pStyle w:val="ConsPlusNormal"/>
            </w:pPr>
            <w:r>
              <w:t>- соотношение среднемесячной заработной платы педагогических работников муниципальных учреждений дополнительного образования спортивной направленности за текущий год к предыдущему;</w:t>
            </w:r>
          </w:p>
          <w:p w:rsidR="005500A0" w:rsidRDefault="005500A0">
            <w:pPr>
              <w:pStyle w:val="ConsPlusNormal"/>
            </w:pPr>
            <w:r>
              <w:t>- соотношение среднемесячной заработной платы среднего медицинского персонала муниципальных учреждений дополнительного образования спортивной направленности за текущий год к предыдущему.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328" w:type="dxa"/>
          </w:tcPr>
          <w:p w:rsidR="005500A0" w:rsidRDefault="005500A0" w:rsidP="008C053B">
            <w:pPr>
              <w:pStyle w:val="ConsPlusNormal"/>
            </w:pPr>
            <w:r>
              <w:t>Программа реализуется в один этап с 2014 по 202</w:t>
            </w:r>
            <w:r w:rsidR="008C053B">
              <w:t>1</w:t>
            </w:r>
            <w:r>
              <w:t xml:space="preserve"> годы.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 xml:space="preserve">Общий объем средств, направляемых на реализацию мероприятий Программы, составляет 2 </w:t>
            </w:r>
            <w:r w:rsidR="007B47E8">
              <w:t>438</w:t>
            </w:r>
            <w:r>
              <w:t xml:space="preserve"> 0</w:t>
            </w:r>
            <w:r w:rsidR="007B47E8">
              <w:t>2</w:t>
            </w:r>
            <w:r>
              <w:t>4,</w:t>
            </w:r>
            <w:r w:rsidR="007B47E8">
              <w:t>24</w:t>
            </w:r>
            <w:r>
              <w:t xml:space="preserve"> тыс. руб., в том числе:</w:t>
            </w:r>
          </w:p>
          <w:p w:rsidR="005500A0" w:rsidRDefault="005500A0">
            <w:pPr>
              <w:pStyle w:val="ConsPlusNormal"/>
            </w:pPr>
            <w:r>
              <w:t>2014 год - 230 139,01 тыс. рублей,</w:t>
            </w:r>
          </w:p>
          <w:p w:rsidR="005500A0" w:rsidRDefault="005500A0">
            <w:pPr>
              <w:pStyle w:val="ConsPlusNormal"/>
            </w:pPr>
            <w:r>
              <w:t>2015 год - 367 471,75 тыс. рублей,</w:t>
            </w:r>
          </w:p>
          <w:p w:rsidR="005500A0" w:rsidRDefault="005500A0">
            <w:pPr>
              <w:pStyle w:val="ConsPlusNormal"/>
            </w:pPr>
            <w:r>
              <w:t>2016 год - 232 016,78 тыс. рублей,</w:t>
            </w:r>
          </w:p>
          <w:p w:rsidR="005500A0" w:rsidRDefault="005500A0">
            <w:pPr>
              <w:pStyle w:val="ConsPlusNormal"/>
            </w:pPr>
            <w:r>
              <w:t>2017 год - 803 333,72 тыс. рублей,</w:t>
            </w:r>
          </w:p>
          <w:p w:rsidR="005500A0" w:rsidRDefault="005500A0">
            <w:pPr>
              <w:pStyle w:val="ConsPlusNormal"/>
            </w:pPr>
            <w:r>
              <w:t>2018 год - 220 829,66 тыс. рублей,</w:t>
            </w:r>
          </w:p>
          <w:p w:rsidR="005500A0" w:rsidRDefault="005500A0">
            <w:pPr>
              <w:pStyle w:val="ConsPlusNormal"/>
            </w:pPr>
            <w:r>
              <w:t>2019 год - 192 213,54 тыс. рублей,</w:t>
            </w:r>
          </w:p>
          <w:p w:rsidR="005500A0" w:rsidRDefault="005500A0">
            <w:pPr>
              <w:pStyle w:val="ConsPlusNormal"/>
            </w:pPr>
            <w:r>
              <w:t>20</w:t>
            </w:r>
            <w:r w:rsidR="005F7CEB">
              <w:t>20 год - 196 010,11 тыс. рублей,</w:t>
            </w:r>
          </w:p>
          <w:p w:rsidR="005F7CEB" w:rsidRDefault="005F7CEB">
            <w:pPr>
              <w:pStyle w:val="ConsPlusNormal"/>
            </w:pPr>
            <w:r w:rsidRPr="005F7CEB">
              <w:t>2021 год – 196 010,11 тыс. рублей.</w:t>
            </w:r>
          </w:p>
          <w:p w:rsidR="005500A0" w:rsidRDefault="005500A0">
            <w:pPr>
              <w:pStyle w:val="ConsPlusNormal"/>
            </w:pPr>
            <w:r>
              <w:t>из них:</w:t>
            </w:r>
          </w:p>
          <w:p w:rsidR="005500A0" w:rsidRDefault="005500A0">
            <w:pPr>
              <w:pStyle w:val="ConsPlusNormal"/>
            </w:pPr>
            <w:r>
              <w:t>1) средства местного бюджета - 1</w:t>
            </w:r>
            <w:r w:rsidR="005F7CEB">
              <w:t> 692 758,18</w:t>
            </w:r>
          </w:p>
          <w:p w:rsidR="005500A0" w:rsidRDefault="005500A0">
            <w:pPr>
              <w:pStyle w:val="ConsPlusNormal"/>
            </w:pPr>
            <w:r>
              <w:t>тыс. рублей, в том числе:</w:t>
            </w:r>
          </w:p>
          <w:p w:rsidR="005500A0" w:rsidRDefault="005500A0">
            <w:pPr>
              <w:pStyle w:val="ConsPlusNormal"/>
            </w:pPr>
            <w:r>
              <w:t>2014 год - 189 436,97 тыс. рублей,</w:t>
            </w:r>
          </w:p>
          <w:p w:rsidR="005500A0" w:rsidRDefault="005500A0">
            <w:pPr>
              <w:pStyle w:val="ConsPlusNormal"/>
            </w:pPr>
            <w:r>
              <w:t>2015 год - 246 681,94 тыс. рублей,</w:t>
            </w:r>
          </w:p>
          <w:p w:rsidR="005500A0" w:rsidRDefault="005500A0">
            <w:pPr>
              <w:pStyle w:val="ConsPlusNormal"/>
            </w:pPr>
            <w:r>
              <w:t>2016 год - 231 766,78 тыс. рублей,</w:t>
            </w:r>
          </w:p>
          <w:p w:rsidR="005500A0" w:rsidRDefault="005500A0">
            <w:pPr>
              <w:pStyle w:val="ConsPlusNormal"/>
            </w:pPr>
            <w:r>
              <w:t>2017 год - 219 809,07 тыс. рублей,</w:t>
            </w:r>
          </w:p>
          <w:p w:rsidR="005500A0" w:rsidRDefault="005500A0">
            <w:pPr>
              <w:pStyle w:val="ConsPlusNormal"/>
            </w:pPr>
            <w:r>
              <w:t>2018 год - 220 829,66 тыс. рублей,</w:t>
            </w:r>
          </w:p>
          <w:p w:rsidR="005500A0" w:rsidRDefault="005500A0">
            <w:pPr>
              <w:pStyle w:val="ConsPlusNormal"/>
            </w:pPr>
            <w:r>
              <w:t>2019 год - 192 213,54 тыс. рублей,</w:t>
            </w:r>
          </w:p>
          <w:p w:rsidR="005500A0" w:rsidRDefault="005500A0">
            <w:pPr>
              <w:pStyle w:val="ConsPlusNormal"/>
            </w:pPr>
            <w:r>
              <w:t>20</w:t>
            </w:r>
            <w:r w:rsidR="001C33B1">
              <w:t>20 год - 196 010,11 тыс. рублей,</w:t>
            </w:r>
          </w:p>
          <w:p w:rsidR="001C33B1" w:rsidRDefault="001C33B1">
            <w:pPr>
              <w:pStyle w:val="ConsPlusNormal"/>
            </w:pPr>
            <w:r w:rsidRPr="005F7CEB">
              <w:t xml:space="preserve">2021 год – </w:t>
            </w:r>
            <w:r w:rsidR="005F7CEB" w:rsidRPr="005F7CEB">
              <w:t>196 010</w:t>
            </w:r>
            <w:r w:rsidRPr="005F7CEB">
              <w:t>,11 тыс. рублей.</w:t>
            </w:r>
          </w:p>
          <w:p w:rsidR="005500A0" w:rsidRDefault="005500A0">
            <w:pPr>
              <w:pStyle w:val="ConsPlusNormal"/>
            </w:pPr>
            <w:r>
              <w:t>2) средства краевого бюджета (</w:t>
            </w:r>
            <w:proofErr w:type="spellStart"/>
            <w:r>
              <w:t>прогнозно</w:t>
            </w:r>
            <w:proofErr w:type="spellEnd"/>
            <w:r>
              <w:t>) -</w:t>
            </w:r>
          </w:p>
          <w:p w:rsidR="005500A0" w:rsidRDefault="005500A0">
            <w:pPr>
              <w:pStyle w:val="ConsPlusNormal"/>
            </w:pPr>
            <w:r>
              <w:t>74 566,50 тыс. рублей, в том числе:</w:t>
            </w:r>
          </w:p>
          <w:p w:rsidR="005500A0" w:rsidRDefault="005500A0">
            <w:pPr>
              <w:pStyle w:val="ConsPlusNormal"/>
            </w:pPr>
            <w:r>
              <w:t>2014 год - 702,04 тыс. рублей,</w:t>
            </w:r>
          </w:p>
          <w:p w:rsidR="005500A0" w:rsidRDefault="005500A0">
            <w:pPr>
              <w:pStyle w:val="ConsPlusNormal"/>
            </w:pPr>
            <w:r>
              <w:t>2015 год - 70 789,81 тыс. рублей,</w:t>
            </w:r>
          </w:p>
          <w:p w:rsidR="005500A0" w:rsidRDefault="005500A0">
            <w:pPr>
              <w:pStyle w:val="ConsPlusNormal"/>
            </w:pPr>
            <w:r>
              <w:t>2016 год - 250,00 тыс. рублей,</w:t>
            </w:r>
          </w:p>
          <w:p w:rsidR="005500A0" w:rsidRDefault="005500A0">
            <w:pPr>
              <w:pStyle w:val="ConsPlusNormal"/>
            </w:pPr>
            <w:r>
              <w:t>2017 год - 2 824,65 тыс. рублей,</w:t>
            </w:r>
          </w:p>
          <w:p w:rsidR="005500A0" w:rsidRDefault="005500A0">
            <w:pPr>
              <w:pStyle w:val="ConsPlusNormal"/>
            </w:pPr>
            <w:r>
              <w:t>2018 год - 0,00 тыс. рублей,</w:t>
            </w:r>
          </w:p>
          <w:p w:rsidR="005500A0" w:rsidRDefault="005500A0">
            <w:pPr>
              <w:pStyle w:val="ConsPlusNormal"/>
            </w:pPr>
            <w:r>
              <w:t>2019 год - 0,00 тыс. рублей,</w:t>
            </w:r>
          </w:p>
          <w:p w:rsidR="005500A0" w:rsidRDefault="005F7CEB">
            <w:pPr>
              <w:pStyle w:val="ConsPlusNormal"/>
            </w:pPr>
            <w:r>
              <w:t>2020 год - 0,00 тыс. рублей,</w:t>
            </w:r>
          </w:p>
          <w:p w:rsidR="005F7CEB" w:rsidRDefault="005F7CEB">
            <w:pPr>
              <w:pStyle w:val="ConsPlusNormal"/>
            </w:pPr>
            <w:r>
              <w:t>2021 год - 0,00 тыс. рублей.</w:t>
            </w:r>
          </w:p>
          <w:p w:rsidR="005500A0" w:rsidRDefault="005500A0">
            <w:pPr>
              <w:pStyle w:val="ConsPlusNormal"/>
            </w:pPr>
            <w:r>
              <w:t>3) средства федерального бюджета (</w:t>
            </w:r>
            <w:proofErr w:type="spellStart"/>
            <w:r>
              <w:t>прогнозно</w:t>
            </w:r>
            <w:proofErr w:type="spellEnd"/>
            <w:r>
              <w:t>) - 124 000,00 тыс. руб.; в том числе:</w:t>
            </w:r>
          </w:p>
          <w:p w:rsidR="005500A0" w:rsidRDefault="005500A0">
            <w:pPr>
              <w:pStyle w:val="ConsPlusNormal"/>
            </w:pPr>
            <w:r>
              <w:t>2014 год - 40 000,00 тыс. рублей,</w:t>
            </w:r>
          </w:p>
          <w:p w:rsidR="005500A0" w:rsidRDefault="005500A0">
            <w:pPr>
              <w:pStyle w:val="ConsPlusNormal"/>
            </w:pPr>
            <w:r>
              <w:t>2015 год - 50 000,00 тыс. рублей,</w:t>
            </w:r>
          </w:p>
          <w:p w:rsidR="005500A0" w:rsidRDefault="005500A0">
            <w:pPr>
              <w:pStyle w:val="ConsPlusNormal"/>
            </w:pPr>
            <w:r>
              <w:t>2016 год - 0,00 тыс. рублей,</w:t>
            </w:r>
          </w:p>
          <w:p w:rsidR="005500A0" w:rsidRDefault="005500A0">
            <w:pPr>
              <w:pStyle w:val="ConsPlusNormal"/>
            </w:pPr>
            <w:r>
              <w:t>2017 год - 50 700,00 тыс. рублей,</w:t>
            </w:r>
          </w:p>
          <w:p w:rsidR="005500A0" w:rsidRDefault="005500A0">
            <w:pPr>
              <w:pStyle w:val="ConsPlusNormal"/>
            </w:pPr>
            <w:r>
              <w:t>2018 год - 00,00 тыс. рублей,</w:t>
            </w:r>
          </w:p>
          <w:p w:rsidR="005500A0" w:rsidRDefault="005500A0">
            <w:pPr>
              <w:pStyle w:val="ConsPlusNormal"/>
            </w:pPr>
            <w:r>
              <w:t>2019 год - 00,00 тыс. рублей,</w:t>
            </w:r>
          </w:p>
          <w:p w:rsidR="005F7CEB" w:rsidRDefault="005500A0" w:rsidP="005F7CEB">
            <w:pPr>
              <w:pStyle w:val="ConsPlusNormal"/>
            </w:pPr>
            <w:r>
              <w:t>2020 год - 00,00 тыс. рублей</w:t>
            </w:r>
            <w:r w:rsidR="005F7CEB">
              <w:t>,</w:t>
            </w:r>
          </w:p>
          <w:p w:rsidR="005F7CEB" w:rsidRDefault="005F7CEB" w:rsidP="005F7CEB">
            <w:pPr>
              <w:pStyle w:val="ConsPlusNormal"/>
            </w:pPr>
            <w:r>
              <w:t>2021 год - 00,00 тыс. рублей.</w:t>
            </w:r>
          </w:p>
          <w:p w:rsidR="005500A0" w:rsidRDefault="005500A0">
            <w:pPr>
              <w:pStyle w:val="ConsPlusNormal"/>
            </w:pPr>
            <w:r>
              <w:t>4) внебюджетные средства (</w:t>
            </w:r>
            <w:proofErr w:type="spellStart"/>
            <w:r>
              <w:t>прогнозно</w:t>
            </w:r>
            <w:proofErr w:type="spellEnd"/>
            <w:r>
              <w:t>) -</w:t>
            </w:r>
          </w:p>
          <w:p w:rsidR="005500A0" w:rsidRDefault="005500A0">
            <w:pPr>
              <w:pStyle w:val="ConsPlusNormal"/>
            </w:pPr>
            <w:r>
              <w:t>530 000,00 тыс. рублей</w:t>
            </w:r>
          </w:p>
          <w:p w:rsidR="005500A0" w:rsidRDefault="005500A0">
            <w:pPr>
              <w:pStyle w:val="ConsPlusNormal"/>
            </w:pPr>
            <w:r>
              <w:t>2014 год - 00,00 тыс. рублей,</w:t>
            </w:r>
          </w:p>
          <w:p w:rsidR="005500A0" w:rsidRDefault="005500A0">
            <w:pPr>
              <w:pStyle w:val="ConsPlusNormal"/>
            </w:pPr>
            <w:r>
              <w:t>2015 год - 00,00 тыс. рублей,</w:t>
            </w:r>
          </w:p>
          <w:p w:rsidR="005500A0" w:rsidRDefault="005500A0">
            <w:pPr>
              <w:pStyle w:val="ConsPlusNormal"/>
            </w:pPr>
            <w:r>
              <w:t>2016 год - 00,00 тыс. рублей,</w:t>
            </w:r>
          </w:p>
          <w:p w:rsidR="005500A0" w:rsidRDefault="005500A0">
            <w:pPr>
              <w:pStyle w:val="ConsPlusNormal"/>
            </w:pPr>
            <w:r>
              <w:t>2017 год - 530 000,00 тыс. рублей,</w:t>
            </w:r>
          </w:p>
          <w:p w:rsidR="005500A0" w:rsidRDefault="005500A0">
            <w:pPr>
              <w:pStyle w:val="ConsPlusNormal"/>
            </w:pPr>
            <w:r>
              <w:lastRenderedPageBreak/>
              <w:t>2018 год - 00,00 тыс. рублей,</w:t>
            </w:r>
          </w:p>
          <w:p w:rsidR="005500A0" w:rsidRDefault="005500A0">
            <w:pPr>
              <w:pStyle w:val="ConsPlusNormal"/>
            </w:pPr>
            <w:r>
              <w:t>2019 год - 00,00 тыс. рублей,</w:t>
            </w:r>
          </w:p>
          <w:p w:rsidR="005F7CEB" w:rsidRDefault="005500A0" w:rsidP="005F7CEB">
            <w:pPr>
              <w:pStyle w:val="ConsPlusNormal"/>
            </w:pPr>
            <w:r>
              <w:t>2020 год - 00,00 тыс. рублей</w:t>
            </w:r>
            <w:r w:rsidR="005F7CEB">
              <w:t>,</w:t>
            </w:r>
          </w:p>
          <w:p w:rsidR="005500A0" w:rsidRDefault="005F7CEB">
            <w:pPr>
              <w:pStyle w:val="ConsPlusNormal"/>
            </w:pPr>
            <w:r>
              <w:t>2021 год - 00,00 тыс. рублей.</w:t>
            </w:r>
          </w:p>
        </w:tc>
      </w:tr>
      <w:tr w:rsidR="005500A0" w:rsidTr="005500A0">
        <w:tc>
          <w:tcPr>
            <w:tcW w:w="1871" w:type="dxa"/>
          </w:tcPr>
          <w:p w:rsidR="005500A0" w:rsidRDefault="005500A0">
            <w:pPr>
              <w:pStyle w:val="ConsPlusNormal"/>
            </w:pPr>
            <w:r>
              <w:lastRenderedPageBreak/>
              <w:t>Конечный результат реализации Программы</w:t>
            </w:r>
          </w:p>
        </w:tc>
        <w:tc>
          <w:tcPr>
            <w:tcW w:w="9328" w:type="dxa"/>
          </w:tcPr>
          <w:p w:rsidR="005500A0" w:rsidRDefault="005500A0">
            <w:pPr>
              <w:pStyle w:val="ConsPlusNormal"/>
            </w:pPr>
            <w:r>
              <w:t>- увеличение доли жителей, систематически занимающихся физической культурой и массовым спортом, в общей численности населения городского округа "Город Комсомольск-на-Амуре" до 40,0%;</w:t>
            </w:r>
          </w:p>
          <w:p w:rsidR="005500A0" w:rsidRDefault="005500A0">
            <w:pPr>
              <w:pStyle w:val="ConsPlusNormal"/>
            </w:pPr>
            <w:r>
              <w:t xml:space="preserve">- увеличение доли обучающихся, систематически занимающихся физической культурой и массовым спортом,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до 76,1%;</w:t>
            </w:r>
          </w:p>
          <w:p w:rsidR="005500A0" w:rsidRDefault="005500A0">
            <w:pPr>
              <w:pStyle w:val="ConsPlusNormal"/>
            </w:pPr>
            <w:r>
              <w:t>- увеличение доли детей, охваченных образовательными программами дополнительного образования спортивной направленности, в общей численности детей и молодежи 5 - 18 лет до 21,0%;</w:t>
            </w:r>
          </w:p>
          <w:p w:rsidR="005500A0" w:rsidRDefault="005500A0">
            <w:pPr>
              <w:pStyle w:val="ConsPlusNormal"/>
            </w:pPr>
            <w:r>
              <w:t>- увеличение доли жителей, выполнивших нормативы Всероссийского физкультурно-спортивного комплекса "Готов к труду и обороне" (ГТО), в общей численности населения городского округа "Город Комсомольск-на-Амуре", принявшего участие в сдаче нормативов Всероссийского физкультурно-спортивного комплекса "Готов к труду и обороне" (ГТО), до 40,0%;</w:t>
            </w:r>
          </w:p>
          <w:p w:rsidR="005500A0" w:rsidRDefault="005500A0">
            <w:pPr>
              <w:pStyle w:val="ConsPlusNormal"/>
            </w:pPr>
            <w:r>
              <w:t>- увеличение доли учащихся и студентов, выполнивших нормативы Всероссийского физкультурно-спортивного комплекса "Готов к труду и обороне" (ГТО), в общей численности населения данной категории, принявшего участие в сдаче нормативов Всероссийского физкультурно-спортивного комплекса "Готов к труду и обороне" (ГТО), до 70,0%;</w:t>
            </w:r>
          </w:p>
          <w:p w:rsidR="005500A0" w:rsidRDefault="005500A0">
            <w:pPr>
              <w:pStyle w:val="ConsPlusNormal"/>
            </w:pPr>
            <w:r>
              <w:t>- увеличение уровня обеспеченности населения спортивными сооружениями исходя из единовременной пропускной способности на 34,0%;</w:t>
            </w:r>
          </w:p>
          <w:p w:rsidR="005500A0" w:rsidRDefault="005500A0">
            <w:pPr>
              <w:pStyle w:val="ConsPlusNormal"/>
            </w:pPr>
            <w:r>
              <w:t>- достичь обеспеченности штатными работниками физической культуры и массового спорта до 100%;</w:t>
            </w:r>
          </w:p>
          <w:p w:rsidR="005500A0" w:rsidRDefault="005500A0">
            <w:pPr>
              <w:pStyle w:val="ConsPlusNormal"/>
            </w:pPr>
            <w:r>
              <w:t xml:space="preserve">- достичь соотношения среднемесячной заработной платы педагогических работников муниципальных учреждений дополнительного образования спортивной направленности за текущий год к предыдущему до </w:t>
            </w:r>
            <w:r w:rsidR="008C053B">
              <w:t>112,1</w:t>
            </w:r>
            <w:r>
              <w:t>%;</w:t>
            </w:r>
          </w:p>
          <w:p w:rsidR="005500A0" w:rsidRDefault="005500A0" w:rsidP="008C053B">
            <w:pPr>
              <w:pStyle w:val="ConsPlusNormal"/>
            </w:pPr>
            <w:r>
              <w:t>- достичь соотношения среднемесячной заработной платы среднего медицинского персонал</w:t>
            </w:r>
            <w:r w:rsidR="008C053B">
              <w:t>а муниципальных учреждений до 108,9</w:t>
            </w:r>
            <w:r>
              <w:t xml:space="preserve"> %.</w:t>
            </w:r>
          </w:p>
        </w:tc>
      </w:tr>
    </w:tbl>
    <w:p w:rsidR="00066DED" w:rsidRDefault="00066DED" w:rsidP="005500A0">
      <w:pPr>
        <w:pStyle w:val="ConsPlusNormal"/>
      </w:pPr>
    </w:p>
    <w:sectPr w:rsidR="00066DED" w:rsidSect="005500A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A0"/>
    <w:rsid w:val="00066DED"/>
    <w:rsid w:val="001C33B1"/>
    <w:rsid w:val="005500A0"/>
    <w:rsid w:val="005F7CEB"/>
    <w:rsid w:val="007B47E8"/>
    <w:rsid w:val="008C053B"/>
    <w:rsid w:val="00B1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0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0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2018-10-25T03:55:00Z</dcterms:created>
  <dcterms:modified xsi:type="dcterms:W3CDTF">2018-10-25T03:55:00Z</dcterms:modified>
</cp:coreProperties>
</file>